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C883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10 КЛАСС </w:t>
      </w:r>
    </w:p>
    <w:p w14:paraId="6EC2C1AA" w14:textId="77777777" w:rsidR="00F26253" w:rsidRPr="005B13DE" w:rsidRDefault="005B13DE">
      <w:pPr>
        <w:rPr>
          <w:sz w:val="22"/>
          <w:szCs w:val="22"/>
          <w:lang w:val="ru-RU"/>
        </w:rPr>
      </w:pPr>
      <w:bookmarkStart w:id="0" w:name="_GoBack"/>
      <w:bookmarkEnd w:id="0"/>
      <w:r w:rsidRPr="005B13DE">
        <w:rPr>
          <w:sz w:val="22"/>
          <w:szCs w:val="22"/>
          <w:lang w:val="ru-RU"/>
        </w:rPr>
        <w:t xml:space="preserve">Литература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57CDA52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А. Н. Островский. Драма «Гроза».</w:t>
      </w:r>
    </w:p>
    <w:p w14:paraId="13CD713E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И. А. Гончаров. Роман «Обломов».</w:t>
      </w:r>
    </w:p>
    <w:p w14:paraId="1720DF68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И. С. Тургенев. Роман «Отцы и дети».</w:t>
      </w:r>
    </w:p>
    <w:p w14:paraId="3B221769" w14:textId="77777777" w:rsidR="00F26253" w:rsidRPr="00D77B6D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Ф. И. Тютчев. Стихотворения. Например, «</w:t>
      </w:r>
      <w:proofErr w:type="spellStart"/>
      <w:r>
        <w:rPr>
          <w:sz w:val="22"/>
          <w:szCs w:val="22"/>
        </w:rPr>
        <w:t>Silentium</w:t>
      </w:r>
      <w:proofErr w:type="spellEnd"/>
      <w:r w:rsidRPr="005B13DE">
        <w:rPr>
          <w:sz w:val="22"/>
          <w:szCs w:val="22"/>
          <w:lang w:val="ru-RU"/>
        </w:rPr>
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</w:r>
      <w:r w:rsidRPr="00D77B6D">
        <w:rPr>
          <w:sz w:val="22"/>
          <w:szCs w:val="22"/>
          <w:lang w:val="ru-RU"/>
        </w:rPr>
        <w:t>(«Я встретил вас – и всё былое...») и др.‌</w:t>
      </w:r>
    </w:p>
    <w:p w14:paraId="48E43C70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>Н. А. Некрасов. Стихотворения.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др.‌</w:t>
      </w:r>
    </w:p>
    <w:p w14:paraId="5AC6A0C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Поэма «Кому на Руси жить хорошо».</w:t>
      </w:r>
    </w:p>
    <w:p w14:paraId="5529F9FF" w14:textId="77777777" w:rsidR="00F26253" w:rsidRPr="005B13DE" w:rsidRDefault="005B13DE">
      <w:pPr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А. А. </w:t>
      </w:r>
      <w:proofErr w:type="spellStart"/>
      <w:r>
        <w:rPr>
          <w:sz w:val="22"/>
          <w:szCs w:val="22"/>
        </w:rPr>
        <w:t>Фет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Стихотворения</w:t>
      </w:r>
      <w:proofErr w:type="spellEnd"/>
      <w:r>
        <w:rPr>
          <w:sz w:val="22"/>
          <w:szCs w:val="22"/>
        </w:rPr>
        <w:t xml:space="preserve">.  </w:t>
      </w:r>
      <w:proofErr w:type="gramStart"/>
      <w:r w:rsidRPr="005B13DE">
        <w:rPr>
          <w:sz w:val="22"/>
          <w:szCs w:val="22"/>
          <w:lang w:val="ru-RU"/>
        </w:rPr>
        <w:t>Например, 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5B13DE">
        <w:rPr>
          <w:sz w:val="22"/>
          <w:szCs w:val="22"/>
          <w:lang w:val="ru-RU"/>
        </w:rPr>
        <w:t xml:space="preserve"> Луной был полон сад. Лежали…» и др.‌</w:t>
      </w:r>
    </w:p>
    <w:p w14:paraId="5DEF104B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М. Е. Салтыков-Щедрин. Роман-хроника «История одного города» Например, главы «О </w:t>
      </w:r>
      <w:proofErr w:type="spellStart"/>
      <w:r w:rsidRPr="005B13DE">
        <w:rPr>
          <w:sz w:val="22"/>
          <w:szCs w:val="22"/>
          <w:lang w:val="ru-RU"/>
        </w:rPr>
        <w:t>корени</w:t>
      </w:r>
      <w:proofErr w:type="spellEnd"/>
      <w:r w:rsidRPr="005B13DE">
        <w:rPr>
          <w:sz w:val="22"/>
          <w:szCs w:val="22"/>
          <w:lang w:val="ru-RU"/>
        </w:rPr>
        <w:t xml:space="preserve"> происхождения </w:t>
      </w:r>
      <w:proofErr w:type="spellStart"/>
      <w:r w:rsidRPr="005B13DE">
        <w:rPr>
          <w:sz w:val="22"/>
          <w:szCs w:val="22"/>
          <w:lang w:val="ru-RU"/>
        </w:rPr>
        <w:t>глуповцев</w:t>
      </w:r>
      <w:proofErr w:type="spellEnd"/>
      <w:r w:rsidRPr="005B13DE">
        <w:rPr>
          <w:sz w:val="22"/>
          <w:szCs w:val="22"/>
          <w:lang w:val="ru-RU"/>
        </w:rPr>
        <w:t>», «Опись градоначальникам», «Органчик», «Подтверждение покаяния» и др.‌</w:t>
      </w:r>
    </w:p>
    <w:p w14:paraId="0FE7F0C2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>Ф. М. Достоевский. Роман «Преступление и наказание».</w:t>
      </w:r>
    </w:p>
    <w:p w14:paraId="7DD5FF15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>Л. Н. Толстой. Роман-эпопея «Война и мир».</w:t>
      </w:r>
    </w:p>
    <w:p w14:paraId="020A9453" w14:textId="77777777" w:rsidR="00F26253" w:rsidRPr="005B13DE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 xml:space="preserve">Н. С. Лесков. Рассказы и повести.  </w:t>
      </w:r>
      <w:r w:rsidRPr="005B13DE">
        <w:rPr>
          <w:sz w:val="22"/>
          <w:szCs w:val="22"/>
          <w:lang w:val="ru-RU"/>
        </w:rPr>
        <w:t>Например, «Очарованный странник», «Однодум» и др.‌</w:t>
      </w:r>
    </w:p>
    <w:p w14:paraId="146539F9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>А. П. Чехов. Рассказы. Например, «Студент», «Ионыч»,  «Человек в футляре», «Крыжовкник», «О любви».</w:t>
      </w:r>
    </w:p>
    <w:p w14:paraId="3DF41404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Комедия «Вишнёвый сад».</w:t>
      </w:r>
    </w:p>
    <w:p w14:paraId="5E6A1180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Литературная критика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09FF6D1D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Статьи </w:t>
      </w:r>
      <w:r>
        <w:rPr>
          <w:sz w:val="22"/>
          <w:szCs w:val="22"/>
        </w:rPr>
        <w:t>H</w:t>
      </w:r>
      <w:r w:rsidRPr="005B13DE">
        <w:rPr>
          <w:sz w:val="22"/>
          <w:szCs w:val="22"/>
          <w:lang w:val="ru-RU"/>
        </w:rPr>
        <w:t xml:space="preserve">. А. Добролюбова «Луч света в тёмном царстве», «Что такое </w:t>
      </w:r>
      <w:proofErr w:type="gramStart"/>
      <w:r w:rsidRPr="005B13DE">
        <w:rPr>
          <w:sz w:val="22"/>
          <w:szCs w:val="22"/>
          <w:lang w:val="ru-RU"/>
        </w:rPr>
        <w:t>обломовщина</w:t>
      </w:r>
      <w:proofErr w:type="gramEnd"/>
      <w:r w:rsidRPr="005B13DE">
        <w:rPr>
          <w:sz w:val="22"/>
          <w:szCs w:val="22"/>
          <w:lang w:val="ru-RU"/>
        </w:rPr>
        <w:t>?», Д. И. Писарева «Базаров».‌</w:t>
      </w:r>
    </w:p>
    <w:p w14:paraId="1806D0FA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 xml:space="preserve">Литература народов России </w:t>
      </w:r>
    </w:p>
    <w:p w14:paraId="7D00D4D7" w14:textId="77777777" w:rsidR="00F26253" w:rsidRPr="00D77B6D" w:rsidRDefault="005B13DE">
      <w:pPr>
        <w:rPr>
          <w:sz w:val="22"/>
          <w:szCs w:val="22"/>
          <w:lang w:val="ru-RU"/>
        </w:rPr>
      </w:pPr>
      <w:r w:rsidRPr="00D77B6D">
        <w:rPr>
          <w:sz w:val="22"/>
          <w:szCs w:val="22"/>
          <w:lang w:val="ru-RU"/>
        </w:rPr>
        <w:t>Стихотворения. Например, Г. Тукая, К. Хетагурова и др.‌</w:t>
      </w:r>
    </w:p>
    <w:p w14:paraId="29E3C719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>Зарубежная литература</w:t>
      </w:r>
    </w:p>
    <w:p w14:paraId="1A7EC9A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проза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 </w:t>
      </w:r>
    </w:p>
    <w:p w14:paraId="5181C02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Например, произведения Ч. Диккенса «Дэвид </w:t>
      </w:r>
      <w:proofErr w:type="spellStart"/>
      <w:r w:rsidRPr="005B13DE">
        <w:rPr>
          <w:sz w:val="22"/>
          <w:szCs w:val="22"/>
          <w:lang w:val="ru-RU"/>
        </w:rPr>
        <w:t>Копперфилд</w:t>
      </w:r>
      <w:proofErr w:type="spellEnd"/>
      <w:r w:rsidRPr="005B13DE">
        <w:rPr>
          <w:sz w:val="22"/>
          <w:szCs w:val="22"/>
          <w:lang w:val="ru-RU"/>
        </w:rPr>
        <w:t xml:space="preserve">», «Большие надежды»; Г. Флобера «Мадам </w:t>
      </w:r>
      <w:proofErr w:type="spellStart"/>
      <w:r w:rsidRPr="005B13DE">
        <w:rPr>
          <w:sz w:val="22"/>
          <w:szCs w:val="22"/>
          <w:lang w:val="ru-RU"/>
        </w:rPr>
        <w:t>Бовари</w:t>
      </w:r>
      <w:proofErr w:type="spellEnd"/>
      <w:r w:rsidRPr="005B13DE">
        <w:rPr>
          <w:sz w:val="22"/>
          <w:szCs w:val="22"/>
          <w:lang w:val="ru-RU"/>
        </w:rPr>
        <w:t>» и др.‌</w:t>
      </w:r>
    </w:p>
    <w:p w14:paraId="0DD6BA9F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поэзия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</w:t>
      </w:r>
    </w:p>
    <w:p w14:paraId="7D50971A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 ‌Например, стихотворения А. Рембо, Ш. </w:t>
      </w:r>
      <w:proofErr w:type="spellStart"/>
      <w:r w:rsidRPr="005B13DE">
        <w:rPr>
          <w:sz w:val="22"/>
          <w:szCs w:val="22"/>
          <w:lang w:val="ru-RU"/>
        </w:rPr>
        <w:t>Бодлера</w:t>
      </w:r>
      <w:proofErr w:type="spellEnd"/>
      <w:r w:rsidRPr="005B13DE">
        <w:rPr>
          <w:sz w:val="22"/>
          <w:szCs w:val="22"/>
          <w:lang w:val="ru-RU"/>
        </w:rPr>
        <w:t xml:space="preserve"> и др.‌</w:t>
      </w:r>
    </w:p>
    <w:p w14:paraId="6EDB0A1C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Зарубежная драматургия второй половины </w:t>
      </w:r>
      <w:r>
        <w:rPr>
          <w:sz w:val="22"/>
          <w:szCs w:val="22"/>
        </w:rPr>
        <w:t>XIX</w:t>
      </w:r>
      <w:r w:rsidRPr="005B13DE">
        <w:rPr>
          <w:sz w:val="22"/>
          <w:szCs w:val="22"/>
          <w:lang w:val="ru-RU"/>
        </w:rPr>
        <w:t xml:space="preserve"> века </w:t>
      </w:r>
    </w:p>
    <w:p w14:paraId="224D63C7" w14:textId="77777777" w:rsidR="00F26253" w:rsidRPr="005B13DE" w:rsidRDefault="005B13DE">
      <w:pPr>
        <w:rPr>
          <w:sz w:val="22"/>
          <w:szCs w:val="22"/>
          <w:lang w:val="ru-RU"/>
        </w:rPr>
      </w:pPr>
      <w:r w:rsidRPr="005B13DE">
        <w:rPr>
          <w:sz w:val="22"/>
          <w:szCs w:val="22"/>
          <w:lang w:val="ru-RU"/>
        </w:rPr>
        <w:t xml:space="preserve">Например, пьесы Г. </w:t>
      </w:r>
      <w:proofErr w:type="spellStart"/>
      <w:r w:rsidRPr="005B13DE">
        <w:rPr>
          <w:sz w:val="22"/>
          <w:szCs w:val="22"/>
          <w:lang w:val="ru-RU"/>
        </w:rPr>
        <w:t>Гауптмана</w:t>
      </w:r>
      <w:proofErr w:type="spellEnd"/>
      <w:r w:rsidRPr="005B13DE">
        <w:rPr>
          <w:sz w:val="22"/>
          <w:szCs w:val="22"/>
          <w:lang w:val="ru-RU"/>
        </w:rPr>
        <w:t xml:space="preserve"> «Перед восходом солнца», Г. Ибсена «Кукольный дом» и др.‌</w:t>
      </w:r>
    </w:p>
    <w:p w14:paraId="1FA0A1B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C921A29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36BC0C2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28ED5F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166165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467D4D7C" w14:textId="77777777" w:rsidR="00F26253" w:rsidRPr="005B13DE" w:rsidRDefault="00F26253">
      <w:pPr>
        <w:rPr>
          <w:sz w:val="22"/>
          <w:szCs w:val="22"/>
          <w:lang w:val="ru-RU"/>
        </w:rPr>
      </w:pPr>
    </w:p>
    <w:p w14:paraId="45167756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393762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3B65AE7" w14:textId="77777777" w:rsidR="00F26253" w:rsidRPr="005B13DE" w:rsidRDefault="00F26253">
      <w:pPr>
        <w:rPr>
          <w:sz w:val="22"/>
          <w:szCs w:val="22"/>
          <w:lang w:val="ru-RU"/>
        </w:rPr>
      </w:pPr>
    </w:p>
    <w:p w14:paraId="366F586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B8D0874" w14:textId="77777777" w:rsidR="00F26253" w:rsidRPr="005B13DE" w:rsidRDefault="00F26253">
      <w:pPr>
        <w:rPr>
          <w:sz w:val="22"/>
          <w:szCs w:val="22"/>
          <w:lang w:val="ru-RU"/>
        </w:rPr>
      </w:pPr>
    </w:p>
    <w:p w14:paraId="13C2A135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84FD01D" w14:textId="77777777" w:rsidR="00F26253" w:rsidRPr="005B13DE" w:rsidRDefault="00F26253">
      <w:pPr>
        <w:rPr>
          <w:sz w:val="22"/>
          <w:szCs w:val="22"/>
          <w:lang w:val="ru-RU"/>
        </w:rPr>
      </w:pPr>
    </w:p>
    <w:p w14:paraId="28262FAA" w14:textId="77777777" w:rsidR="00F26253" w:rsidRPr="005B13DE" w:rsidRDefault="00F26253">
      <w:pPr>
        <w:rPr>
          <w:sz w:val="22"/>
          <w:szCs w:val="22"/>
          <w:lang w:val="ru-RU"/>
        </w:rPr>
      </w:pPr>
    </w:p>
    <w:p w14:paraId="79BC4F9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0DCE2EE" w14:textId="77777777" w:rsidR="00F26253" w:rsidRPr="005B13DE" w:rsidRDefault="00F26253">
      <w:pPr>
        <w:rPr>
          <w:sz w:val="22"/>
          <w:szCs w:val="22"/>
          <w:lang w:val="ru-RU"/>
        </w:rPr>
      </w:pPr>
    </w:p>
    <w:p w14:paraId="50EA9473" w14:textId="77777777" w:rsidR="00F26253" w:rsidRPr="005B13DE" w:rsidRDefault="00F26253">
      <w:pPr>
        <w:rPr>
          <w:sz w:val="22"/>
          <w:szCs w:val="22"/>
          <w:lang w:val="ru-RU"/>
        </w:rPr>
      </w:pPr>
    </w:p>
    <w:p w14:paraId="299E0808" w14:textId="77777777" w:rsidR="00F26253" w:rsidRPr="005B13DE" w:rsidRDefault="00F26253">
      <w:pPr>
        <w:rPr>
          <w:sz w:val="22"/>
          <w:szCs w:val="22"/>
          <w:lang w:val="ru-RU"/>
        </w:rPr>
      </w:pPr>
    </w:p>
    <w:p w14:paraId="72C860CB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484454D" w14:textId="77777777" w:rsidR="00F26253" w:rsidRPr="005B13DE" w:rsidRDefault="00F26253">
      <w:pPr>
        <w:rPr>
          <w:sz w:val="22"/>
          <w:szCs w:val="22"/>
          <w:lang w:val="ru-RU"/>
        </w:rPr>
      </w:pPr>
    </w:p>
    <w:p w14:paraId="60AEAB08" w14:textId="77777777" w:rsidR="00F26253" w:rsidRPr="005B13DE" w:rsidRDefault="00F26253">
      <w:pPr>
        <w:rPr>
          <w:sz w:val="22"/>
          <w:szCs w:val="22"/>
          <w:lang w:val="ru-RU"/>
        </w:rPr>
      </w:pPr>
    </w:p>
    <w:p w14:paraId="08E9CE5A" w14:textId="77777777" w:rsidR="00F26253" w:rsidRPr="005B13DE" w:rsidRDefault="00F26253">
      <w:pPr>
        <w:rPr>
          <w:sz w:val="22"/>
          <w:szCs w:val="22"/>
          <w:lang w:val="ru-RU"/>
        </w:rPr>
      </w:pPr>
    </w:p>
    <w:sectPr w:rsidR="00F26253" w:rsidRPr="005B13DE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53"/>
    <w:rsid w:val="005B13DE"/>
    <w:rsid w:val="00D77B6D"/>
    <w:rsid w:val="00F26253"/>
    <w:rsid w:val="2550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2-6</cp:lastModifiedBy>
  <cp:revision>4</cp:revision>
  <cp:lastPrinted>2025-05-14T02:43:00Z</cp:lastPrinted>
  <dcterms:created xsi:type="dcterms:W3CDTF">2025-05-15T11:30:00Z</dcterms:created>
  <dcterms:modified xsi:type="dcterms:W3CDTF">2026-05-25T05:39:00Z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5C693C641420402C86E4CDF3EC0EB861_12</vt:lpwstr>
  </property>
</Properties>
</file>